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  <w:rtl w:val="0"/>
        </w:rPr>
        <w:t xml:space="preserve">ADEC (Babylon ARTS) AGM 1</w:t>
      </w:r>
      <w:r w:rsidDel="00000000" w:rsidR="00000000" w:rsidRPr="00000000">
        <w:rPr>
          <w:b w:val="1"/>
          <w:sz w:val="40.033585230509445"/>
          <w:szCs w:val="40.033585230509445"/>
          <w:vertAlign w:val="subscript"/>
          <w:rtl w:val="0"/>
        </w:rPr>
        <w:t xml:space="preserve">7th October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.206298828125" w:line="240" w:lineRule="auto"/>
        <w:ind w:left="17.0542907714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MINUTES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213623046875" w:line="262.39545822143555" w:lineRule="auto"/>
        <w:ind w:left="6.965789794921875" w:right="237.484130859375" w:hanging="1.441192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meeting was held remotely by zoom due to the Covid-19 Pandemic under 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approval granted by the Charity Commission under section 105 of the Charities 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2011 and began at 10.00am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8.076171875" w:line="240" w:lineRule="auto"/>
        <w:ind w:left="17.534637451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Present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21484375" w:line="240" w:lineRule="auto"/>
        <w:ind w:left="5.0442504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single"/>
          <w:vertAlign w:val="baseline"/>
          <w:rtl w:val="0"/>
        </w:rPr>
        <w:t xml:space="preserve">Trustees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4873046875" w:line="240" w:lineRule="auto"/>
        <w:ind w:left="17.5346374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Linda McCord (In the Chair)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4873046875" w:line="262.3964595794678" w:lineRule="auto"/>
        <w:ind w:left="17.534637451171875" w:right="505.068359375" w:hanging="12.01004028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Ted Coney; lain Downey (Company Secretary); Stuart Green, Catherine Harvey;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Linda Holland; David Johnson; Mike Macey (Treasurer); Theresa Ve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ith</w:t>
      </w:r>
      <w:r w:rsidDel="00000000" w:rsidR="00000000" w:rsidRPr="00000000">
        <w:rPr>
          <w:sz w:val="24.020151138305664"/>
          <w:szCs w:val="24.02015113830566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81005859375" w:line="240" w:lineRule="auto"/>
        <w:ind w:left="8.647308349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single"/>
          <w:vertAlign w:val="baseline"/>
          <w:rtl w:val="0"/>
        </w:rPr>
        <w:t xml:space="preserve">Staff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493408203125" w:line="240" w:lineRule="auto"/>
        <w:ind w:left="12.0100402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Claire Somerville (Chief Executive); Florence Rose (Head of Project Delivery)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2142333984375" w:line="240" w:lineRule="auto"/>
        <w:ind w:left="10.32867431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single"/>
          <w:vertAlign w:val="baseline"/>
          <w:rtl w:val="0"/>
        </w:rPr>
        <w:t xml:space="preserve">Other Members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493408203125" w:line="268.6427879333496" w:lineRule="auto"/>
        <w:ind w:left="10.80902099609375" w:right="55.72509765625" w:firstLine="6.725616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Diana Birley; Emily Chase; Simon Gilligan; Alysoun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Hodges; Heather Howard; Anthea Lawson; Sheila Mitchell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Allison Morris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4663085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Apologies were received from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49951171875" w:line="262.3949432373047" w:lineRule="auto"/>
        <w:ind w:left="14.652252197265625" w:right="513.935546875" w:firstLine="2.882385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Lea Gilligan; Pat Green; Ben Laver; James Rix (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ccountant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; Iwona Smyk and Daniel Soanes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(Accountant)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8131103515625" w:line="240" w:lineRule="auto"/>
        <w:ind w:left="16.333770751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Introduction by Chair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213623046875" w:line="262.39508628845215" w:lineRule="auto"/>
        <w:ind w:left="0" w:right="171.907958984375" w:firstLine="5.52459716796875"/>
        <w:jc w:val="left"/>
        <w:rPr>
          <w:sz w:val="24.020151138305664"/>
          <w:szCs w:val="24.0201511383056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Chair referred to her appointment by the trustees and that her first duty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been to collect a cheque from 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Cambridge Real Ale Campaign (CAMRA) at the Prince albert pub,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but that very shortly afterwards,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Covid-19 situation had led to the lockdown and had meant that all of Babylon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Arts’ (BA) operations had to be curtailed.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482177734375" w:line="262.39505767822266" w:lineRule="auto"/>
        <w:ind w:left="0" w:right="42.034912109375" w:hanging="0.7206726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At her invitation, the trustees introduced themselves. The Chair also welcomed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Chief Executive and Florence Rose from the staff and others joining the meeting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set out the form and content of the meeting. She recognised that Covid had to 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dealt with but reported that, prior to the outbreak, BA had, due to the efforts of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trustees staff and supporters, been in a very strong position. She felt that the picture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was positive.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8.0778503417969" w:line="240" w:lineRule="auto"/>
        <w:ind w:left="11.2895202636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Chief Executive's Report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51886558532715" w:lineRule="auto"/>
        <w:ind w:left="0" w:right="214.73876953125" w:firstLine="5.5245971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Chief Executive reported on the key highlights from 2019/20.There had been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full calendar of exhibitions during the year, with over 20,000 visitors to the Gallery,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with a number of school visits. One of the highlights had been the East Cambs.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Annual Schools Art Exhibition in January, sponsored by the Ely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Hereward Rotary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club and Tindalls. This had been well supported by 10 schools with 120 people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attending the launch, and 1300 people attending the Exhibition and, although likely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to be in a different way, the 2021 Exhibition would be held. She also mentioned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some of the other exhibitions held; Pictorama, the Anglian Potters Exhibition and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Summer Open Exhibition</w:t>
      </w:r>
      <w:r w:rsidDel="00000000" w:rsidR="00000000" w:rsidRPr="00000000">
        <w:rPr>
          <w:sz w:val="24.020151138305664"/>
          <w:szCs w:val="24.02015113830566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07958984375" w:line="263.6447238922119" w:lineRule="auto"/>
        <w:ind w:left="0" w:right="98.502197265625" w:hanging="2.16186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At the Cinema there had been 87 screenings with 25 Theatre screenings from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National Theatre and Royal Opera House. She expressed her thanks for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continuing support of Ely City Council and mentioned the Save the Cinema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Campaign which had raised £12,300 including £1000 raised by the 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tie-in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 with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Riverside Bar and Kitchen. There had also been a Q and A session with actor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Himesh Patel at the time of the screening of his film 'Yesterday' which had led to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lot of media coverage. The average audience size had increased by 12%. The Chair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felt that this showed the strength of BA that such a campaign could be run.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She also referred to the Market Day Matinees where subtitled screenings had been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shown and to the connection with the Cambridgeshire Deaf Association which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led to positive feedback.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841796875" w:line="265.96521377563477" w:lineRule="auto"/>
        <w:ind w:left="5.52459716796875" w:right="35.474853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Two Faced Dance Company, in partnership with The Library Presents had delivered,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as part of the Leap into Dance Project, a highly successful outdoor show, attended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by over 700 people. Other dance shows aimed at younger children by Anatomical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Dance Company, had also been held and we were looking to continue dance events.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Protein Dance Company's 'The Little Prince' had been due to be performed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March and was sold out, but had to be cancelled due to the pandemic. It was now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rescheduled for October 2021. These events showed the desire for this type of event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in the city.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9617919921875" w:line="262.39508628845215" w:lineRule="auto"/>
        <w:ind w:left="2.161865234375" w:right="37.154541015625" w:firstLine="17.5346374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Florence had also led on a Creative and Cultural 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utures project with schools, funded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through the Local Opportunities Programme. An online menu, the Culture Catalogue,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for young people had been produced through this Project. During lockdown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content had been reviewed to improve it further.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347900390625" w:line="264.4779109954834" w:lineRule="auto"/>
        <w:ind w:left="0" w:right="15.372314453125" w:hanging="2.16186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As regards the Market Place Project, the Creative People and Places Project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taken place in Fenland and part of West Suffolk, formerly Forest Heath, and 33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events had taken place. She also mentioned, for example the Graffiti event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Chatteris and the Art Exhibition in Brandon Country Park, which had led to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formation of a local arts group, the Brandon Creative Forum. There had also been 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arts project based on henna art with Islamic women, who were working with a male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artist for the first time.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258605957031" w:line="262.3952865600586" w:lineRule="auto"/>
        <w:ind w:left="0.720672607421875" w:right="109.290771484375" w:firstLine="4.8039245605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Chair referred to the breadth of events that BA were involved with. The trustees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set the strategic vision for BA and she stressed the importance of BA being involved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with other stakeholders, since this sort of work could never be done by one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95703315734863" w:lineRule="auto"/>
        <w:ind w:left="0.720672607421875" w:right="14.652099609375" w:firstLine="7.2059631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organisation alone. Mrs McCord drew attention to the appointment of 3 new trustees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during the year, with a young person also now being considered as a prospective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trustee and to the increase in Arts Council and other funding. The events highlighted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we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re looking to reach out to people not usually connected with the arts, as requested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at 2019 AGM. BA had also celebrated its 25th anniversary in December, attended 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60 people. The future had, she felt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looked bright until the arrival of Covid. However,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BA, although in a different way, had kept going through the pandemic and showed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itself to be a viable organisation and she referred to the loyal commitment of staff,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trustees members and supporters.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22314453125" w:line="240" w:lineRule="auto"/>
        <w:ind w:left="5.0442504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Treasurer’s Report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21484375" w:line="240" w:lineRule="auto"/>
        <w:ind w:left="5.524597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Treasurer presented his report viz.-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22705078125" w:line="263.530855178833" w:lineRule="auto"/>
        <w:ind w:left="2.161865234375" w:right="0" w:firstLine="15.613098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Mr Macey referred to his report and the absence of the annual accounts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confirmed that both the Charity Commission and Companies House had extended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time for the filing of accounts. It was important that our external accountants,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Lovewell Blake, were able to report on BA as a going concern. An 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xtraordinary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.020151138305664"/>
          <w:szCs w:val="24.02015113830566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Meeting would be held in due course to approve the accounts. During the year 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external bookkeeping service had been appointed. The final draft accounts showed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surplus of £5806, our first surplus for 3 years. Our general reserves stood at £21,000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and he expected a similar level at March 2021. The carried forward balance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restricted funds was £77000. He referred to the grants obtained and, in particular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£60,000 obtained from the Culture Recovery Fund and felt that BA had reasonable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resilience at the end of the financial year, although there had been a decline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footfall since the Gallery reopened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676025390625" w:line="240" w:lineRule="auto"/>
        <w:ind w:left="17.774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Formal Business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21240234375" w:line="240" w:lineRule="auto"/>
        <w:ind w:left="5.52459716796875" w:right="0" w:firstLine="0"/>
        <w:jc w:val="left"/>
        <w:rPr>
          <w:sz w:val="24.020151138305664"/>
          <w:szCs w:val="24.0201511383056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Chair then introduced the official business which the AGM needed to consider: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21240234375" w:line="240" w:lineRule="auto"/>
        <w:ind w:left="5.524597167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A) Approval of Minutes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4873046875" w:line="264.4779109954834" w:lineRule="auto"/>
        <w:ind w:left="5.52459716796875" w:right="170.22705078125" w:hanging="1.921691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Chief Executive reported that Allison Morris had now been identified as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person who 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was only partially named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 and her full name would be inserted.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She also had an updated list of apologies which she read to the meeting.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Proposed by David Johnson and seconded by Linda Holland and RESOLVED that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subject to those amendments the minutes of the AGM held on 19th October 2019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are recorded correctly and that they be confirmed and signed. The minutes were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signed by the Chair.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2357177734375" w:line="240" w:lineRule="auto"/>
        <w:ind w:left="17.534637451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B) Appointment of New Chair and Trustees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5330810546875" w:line="262.3942565917969" w:lineRule="auto"/>
        <w:ind w:left="4.323577880859375" w:right="210.5810546875" w:firstLine="18.015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Iain Downey reported that the trustees were recommending the formal appointment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of Catherine Harvey, Linda McCord and Teresa Veith as trustees and that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trustees further recommended the appointment of Linda McCord as Chair of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ADeC/BA and proposed these appointments. Mike Macey seconded the proposal.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RESOLVED that the appointments recommended be approved and confirmed.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8.077392578125" w:line="240" w:lineRule="auto"/>
        <w:ind w:left="11.2895202636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C) Current and Future Plans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21240234375" w:line="265.1719379425049" w:lineRule="auto"/>
        <w:ind w:left="0.720672607421875" w:right="215.2197265625" w:firstLine="4.803924560546875"/>
        <w:jc w:val="left"/>
        <w:rPr>
          <w:sz w:val="24.020151138305664"/>
          <w:szCs w:val="24.0201511383056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Chair referred to the role of the trustees and to the work undertaken during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unusual situation. She referred to the Comic Book Windows produced by Irina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Richards, which was displayed at the Gallery during lockdown. She also referred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success of the Postcards Project, which had provided a wonderful outlet for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people. The Gallery had opened again on 1st August with the Summer Open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Exhibition which had seen a 25% increase in submissions and over 100 pieces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work displayed with a wide range of art. BA had also teamed up with The Library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Presents to provide Ely's first ''Drive in Cinema'' which had shown three films over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day and been a great success and received many complimentary comments.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Further such events would be considered.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55859375" w:line="264.0612030029297" w:lineRule="auto"/>
        <w:ind w:left="0.720672607421875" w:right="37.877197265625" w:firstLine="16.813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Linda Holland reported on MarketPlace and to Creative Conversations in a Time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Isolation. The lockdown had thrown up a lot of 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changes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 and uncertainties for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MarketPlace team and planned activities had been reviewed, with new approaches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being developed. A call out had gone out to artists and 20 commissions had, as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result, been awarded to local and regional artists. She highlighted in particular,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work of Regina Ray with Chapter in our Lives, recording the experiences of 10 key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workers in Newmarket during the pandemic; Ka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itlin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 Ferguson who made a series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of 4 videos on art in the Fens, launched to coincide with Celebrate the Fens Day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June; Lee Mason's Virtual Gallery which had worked with the Brandon Arts Society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and the speaking tubes experimented with by Emily Godden, who had used these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record local comments and stories. In Mildenhall, a group of isolated women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been meeting with the singing events proving especially popular and Sally Rose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taken this singing facility online, with a live event having taken place in March in July.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In 2021, the themes of Environment and the Local Landscape would be worked on.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Phase 2 of Market Place would last until 31st October 2021 and a bid for Phase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would be made in due course.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673095703125" w:line="264.6668815612793" w:lineRule="auto"/>
        <w:ind w:left="0" w:right="33.531494140625" w:firstLine="5.5245971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Chair confirmed that the trustees would continue to seek to ensure that our 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was relevant, well resourced and of a high quality going forward. Working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artnership was very important. She referred in this context to the Window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Wonderland Project with the Stained Glass Museum in October.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BA had also sought to bring about greater involvement for young people with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Arts Council funded 'Young Curator' Project and she referred to the appointments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Olu Taiwo and Sid White-Jones to these roles. There had been 35 applicants and 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were keeping in touch with the unsuccessful applicants who were clearly interested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in BA. As regards the Ely Cinema, it was hoped to open in a socially distanced way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in February 2021. BA membership will be reset to ensure that members would not miss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out and she expressed her thanks to the members for their cooperation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understanding.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673095703125" w:line="264.6668815612793" w:lineRule="auto"/>
        <w:ind w:left="0" w:right="33.531494140625" w:firstLine="5.52459716796875"/>
        <w:jc w:val="left"/>
        <w:rPr>
          <w:sz w:val="24.020151138305664"/>
          <w:szCs w:val="24.02015113830566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2867431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Questions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22705078125" w:line="262.3944282531738" w:lineRule="auto"/>
        <w:ind w:left="8.406982421875" w:right="2230.0299072265625" w:hanging="2.882385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Chair invited questions from the members and the following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questions/suggestions were received: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803955078125" w:line="240" w:lineRule="auto"/>
        <w:ind w:left="26.181945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1 Heather Howard congratulated BA for their positivity during the Covid situation.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21240234375" w:line="274.8911476135254" w:lineRule="auto"/>
        <w:ind w:left="15.853271484375" w:right="396.4971923828125" w:hanging="10.328674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Chief Executive thanked Heather for organising a fund raising with 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neighbours in Cardinals Way and Cardinals Terrace, which had raised over £400.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91748046875" w:line="265.5186080932617" w:lineRule="auto"/>
        <w:ind w:left="6.965789794921875" w:right="77.989501953125" w:hanging="1.681518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2 Simon Gilligan commented that he enjoyed the form of the meeting. He asked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about the late filing dates for accounts. Mike Macey confirmed that this would be 31st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March 2021. Simon also wondered if Cineworld would be closing down. Mike Macey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agreed that the situation may be promising for a reopened Ely Cinema but would 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kept under review.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677734375" w:line="262.3944282531738" w:lineRule="auto"/>
        <w:ind w:left="0.720672607421875" w:right="120.340576171875" w:firstLine="9.3678283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3 Anthea Lawson mentioned the possibility of a project linked with singing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wondered if BA could build on work done by such as Ely Choral Society. Mrs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Somerville mentioned the choirs established by </w:t>
      </w:r>
      <w:r w:rsidDel="00000000" w:rsidR="00000000" w:rsidRPr="00000000">
        <w:rPr>
          <w:sz w:val="24.020151138305664"/>
          <w:szCs w:val="24.020151138305664"/>
          <w:highlight w:val="white"/>
          <w:rtl w:val="0"/>
        </w:rPr>
        <w:t xml:space="preserve">Kathryn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 Rowland and mentioned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that she would be willing to consider this further.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813720703125" w:line="264.1802501678467" w:lineRule="auto"/>
        <w:ind w:left="3.12255859375" w:right="148.443603515625" w:hanging="1.2010192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4 Emily Chase referred to the possibility of partnership working with the local music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hub. Singing was a big challenge for the hubs especially in relation to schools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they were looking to see how they could develop this side of their work. In response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to the Chair, Emily commented that, while she was not there formally representing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Arts Council, she felt that the new ways of working and engagement should 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looked at in a strategic way which could strengthen the organisation for the future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and broaden its offer to communities. The Chair felt that the mapping out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stakeholders and partners was most important.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011962890625" w:line="266.56002044677734" w:lineRule="auto"/>
        <w:ind w:left="8.16680908203125" w:right="428.038330078125" w:firstLine="1.921691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5 Ted Coney asked about the 2021 Isle of Ely Festival. The Chief Executive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confirmed that BA were normally heavily involved in the Festival and at present,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discussions were taking place as to what might be possible for 2021 and how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Festival might work safely.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63494873046875" w:line="264.4778537750244" w:lineRule="auto"/>
        <w:ind w:left="0.720672607421875" w:right="170.22705078125" w:firstLine="8.4069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6 Catherine Harvey asked if the Drive In Cinema would be continued even if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Maltings reopened. Mrs Somerville responded that while the Drive In was initially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seen as a stop gap, it had been so successful that a further one was under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consideration. However, due to the time of year, it was likely that this would now 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in the Spring. Mike Macey commented that the subsidy from the Library Presents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had been important for the event but agreed that it had been successful and a great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way to raise the profile.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63494873046875" w:line="264.4778537750244" w:lineRule="auto"/>
        <w:ind w:left="0.720672607421875" w:right="170.22705078125" w:firstLine="8.406982421875"/>
        <w:jc w:val="left"/>
        <w:rPr>
          <w:sz w:val="24.020151138305664"/>
          <w:szCs w:val="24.02015113830566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5613651275635" w:lineRule="auto"/>
        <w:ind w:left="15.61309814453125" w:right="16.572265625" w:hanging="4.32357788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7 Claire Somerville reported that a socially distant study day on Dutch Still Life would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be held on 27th November at the Maltings. Further Study Days would hopefully 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held. Mike Macey referred to the benefits of the installation of the CRM system which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had helped enormously with ticketing and communication.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629150390625" w:line="262.3944282531738" w:lineRule="auto"/>
        <w:ind w:left="15.853271484375" w:right="134.51171875" w:hanging="10.328674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Chair concluded the meeting by referring to the learning curve which Covid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necessitated and thanked the attendees for their attendance, help and support.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8.082275390625" w:line="240" w:lineRule="auto"/>
        <w:ind w:left="5.524597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The meeting concluded at 11.16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0.73974609375" w:line="240" w:lineRule="auto"/>
        <w:ind w:left="10.80902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Signed by the Chair as an approved record of the meeting: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22216796875" w:line="240" w:lineRule="auto"/>
        <w:ind w:left="18.49548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highlight w:val="white"/>
          <w:u w:val="none"/>
          <w:vertAlign w:val="baseline"/>
          <w:rtl w:val="0"/>
        </w:rPr>
        <w:t xml:space="preserve">Date</w:t>
      </w:r>
    </w:p>
    <w:sectPr>
      <w:pgSz w:h="16860" w:w="11920" w:orient="portrait"/>
      <w:pgMar w:bottom="1547.1533203125" w:top="1411.175537109375" w:left="1441.2091064453125" w:right="1413.175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